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41A7F"/>
    <w:p w14:paraId="425EA6C6"/>
    <w:p w14:paraId="1E990E1E"/>
    <w:p w14:paraId="35F25EAF"/>
    <w:p w14:paraId="2D77F413"/>
    <w:p w14:paraId="684DAC81"/>
    <w:p w14:paraId="4917FEE1"/>
    <w:p w14:paraId="1F901296"/>
    <w:p w14:paraId="0B892DE8">
      <w:pPr>
        <w:pStyle w:val="5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14:paraId="69B9D988">
      <w:pPr>
        <w:pStyle w:val="5"/>
        <w:rPr>
          <w:kern w:val="0"/>
        </w:rPr>
      </w:pPr>
    </w:p>
    <w:p w14:paraId="7B432EC3"/>
    <w:p w14:paraId="4BC3391D">
      <w:pPr>
        <w:rPr>
          <w:rFonts w:asciiTheme="minorEastAsia" w:hAnsiTheme="minorEastAsia"/>
          <w:b/>
        </w:rPr>
      </w:pPr>
    </w:p>
    <w:p w14:paraId="0F65890C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产品名称：领航系列工业插头(分体式)</w:t>
      </w:r>
    </w:p>
    <w:p w14:paraId="6C5E8526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产品型号：160/164/160a/164a/14a</w:t>
      </w:r>
    </w:p>
    <w:p w14:paraId="3E64FD57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</w:p>
    <w:p w14:paraId="3AB6EC5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395DD4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64E205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34C6581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2FC6071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1D4506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B27A70B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DA6FA2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8740B62">
      <w:pPr>
        <w:autoSpaceDE w:val="0"/>
        <w:autoSpaceDN w:val="0"/>
        <w:adjustRightInd w:val="0"/>
        <w:spacing w:line="360" w:lineRule="exact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6A69B1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3BD31F3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8D35D3B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AE42DC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C97C4D6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2454893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BAB2FC3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CC0DAB3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1374D474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D014FD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 领航系列工业插头（分体式）应用领域广泛，在钢铁、化工、电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14:paraId="78AA2B39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6DFF6E8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湿度不高于90%RH。</w:t>
      </w:r>
    </w:p>
    <w:p w14:paraId="0A361EC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2.2 海拔2000m以下，通常积雪不结冰的边远山区也正常使用。</w:t>
      </w:r>
    </w:p>
    <w:p w14:paraId="30FCA5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2.3 正常使用环境为GB/T16935.1规定的污染等级3级。</w:t>
      </w:r>
    </w:p>
    <w:p w14:paraId="4A0D57F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产品特点</w:t>
      </w:r>
    </w:p>
    <w:p w14:paraId="08A51FB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阻燃尼龙制造，正常情况下可达90℃不变形，技术指标不改变。</w:t>
      </w:r>
    </w:p>
    <w:p w14:paraId="799D0AED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内芯材料都也采用阻燃尼龙制造，正常情况下耐温120℃。</w:t>
      </w:r>
    </w:p>
    <w:p w14:paraId="105DE97F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14:paraId="2DADEB9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3.2 本产品严格按GB/T 11918.1(IEC60309-1)和GB/T 11918.2(IEC60309-2)执行。</w:t>
      </w:r>
    </w:p>
    <w:p w14:paraId="102F03A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4 产品外形图片及尺寸表（单位mm）</w:t>
      </w:r>
    </w:p>
    <w:p w14:paraId="24906FAD">
      <w:pPr>
        <w:autoSpaceDE w:val="0"/>
        <w:autoSpaceDN w:val="0"/>
        <w:adjustRightInd w:val="0"/>
        <w:spacing w:line="20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pict>
          <v:shape id="_x0000_s1042" o:spid="_x0000_s1042" o:spt="75" type="#_x0000_t75" style="position:absolute;left:0pt;margin-left:303.3pt;margin-top:7.85pt;height:234.25pt;width:161.25pt;z-index: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6" cropleft="28517f" croptop="17764f" cropright="27551f" cropbottom="23280f" o:title="5-164a-1"/>
            <o:lock v:ext="edit" aspectratio="t"/>
          </v:shape>
        </w:pict>
      </w:r>
      <w:r>
        <w:pict>
          <v:shape id="_x0000_s1043" o:spid="_x0000_s1043" o:spt="75" type="#_x0000_t75" style="position:absolute;left:0pt;margin-left:90.75pt;margin-top:7.85pt;height:234.45pt;width:122.25pt;z-index:251664384;mso-width-relative:page;mso-height-relative:page;" filled="f" o:preferrelative="t" stroked="f" coordsize="21600,21600">
            <v:path/>
            <v:fill on="f" focussize="0,0"/>
            <v:stroke on="f" joinstyle="miter"/>
            <v:imagedata r:id="rId7" cropleft="29153f" croptop="17976f" cropright="29578f" cropbottom="24326f" o:title="2-UKS2-A134-6 2"/>
            <o:lock v:ext="edit" aspectratio="t"/>
          </v:shape>
        </w:pict>
      </w:r>
    </w:p>
    <w:p w14:paraId="404E36B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0004C36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6A589AD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9C9FF0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609FF826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625" w:tblpY="3063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1338"/>
        <w:gridCol w:w="938"/>
        <w:gridCol w:w="938"/>
        <w:gridCol w:w="940"/>
      </w:tblGrid>
      <w:tr w14:paraId="4FE6D6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5760" w:type="dxa"/>
            <w:vMerge w:val="restart"/>
          </w:tcPr>
          <w:p w14:paraId="5976E65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IP44</w:t>
            </w:r>
          </w:p>
          <w:p w14:paraId="19F241A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9170" cy="1435100"/>
                  <wp:effectExtent l="19050" t="0" r="5080" b="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917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305CB5D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3B6B82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32A </w:t>
            </w:r>
          </w:p>
        </w:tc>
      </w:tr>
      <w:tr w14:paraId="734DA2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096E35D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5A0414EE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2F8FBA6F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AE2D7C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90401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CF79B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758DEF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3F94002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F34E1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11E88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165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9A8C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165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95952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170</w:t>
            </w:r>
          </w:p>
        </w:tc>
      </w:tr>
      <w:tr w14:paraId="3B313F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6B38172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96ACD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CB1B19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7A9A23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DC84C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89</w:t>
            </w:r>
          </w:p>
        </w:tc>
      </w:tr>
      <w:tr w14:paraId="78F9A4F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3910B6E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89EE5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932B6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9E6B0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C042D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77.8</w:t>
            </w:r>
          </w:p>
        </w:tc>
      </w:tr>
      <w:tr w14:paraId="39E0E97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760" w:type="dxa"/>
            <w:vMerge w:val="continue"/>
          </w:tcPr>
          <w:p w14:paraId="4B17454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182A428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0C3360F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406DC8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7AF7CC3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</w:tr>
      <w:tr w14:paraId="4DA839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760" w:type="dxa"/>
            <w:vMerge w:val="restart"/>
          </w:tcPr>
          <w:p w14:paraId="40DF0C8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IP67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09010" cy="1318260"/>
                  <wp:effectExtent l="19050" t="0" r="0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545B5EB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118E3B5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32A</w:t>
            </w:r>
          </w:p>
        </w:tc>
      </w:tr>
      <w:tr w14:paraId="01B781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731F7FE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6EDEAF22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0A2E07E8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A599E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F9617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30011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31B78B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3778401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01172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8BB4E4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165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7FDEC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165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D56D0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170</w:t>
            </w:r>
          </w:p>
        </w:tc>
      </w:tr>
      <w:tr w14:paraId="5E9EE2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703DCEE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0DD82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6DD72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E0555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93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C5828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100</w:t>
            </w:r>
          </w:p>
        </w:tc>
      </w:tr>
      <w:tr w14:paraId="16A79A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00182C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91483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816E3F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97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E7021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97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2D038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10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5</w:t>
            </w:r>
          </w:p>
        </w:tc>
      </w:tr>
      <w:tr w14:paraId="37EA5A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760" w:type="dxa"/>
            <w:vMerge w:val="continue"/>
          </w:tcPr>
          <w:p w14:paraId="0D40F4C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3DD858F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6FF4D9F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25D2DE3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70F6D98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</w:tr>
    </w:tbl>
    <w:p w14:paraId="09339ECA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本产品通过CQC、CE认证，</w:t>
      </w:r>
      <w:r>
        <w:rPr>
          <w:rFonts w:hint="eastAsia" w:cs="黑体" w:asciiTheme="minorEastAsia" w:hAnsiTheme="minorEastAsia"/>
          <w:b/>
          <w:kern w:val="0"/>
          <w:sz w:val="24"/>
          <w:szCs w:val="24"/>
        </w:rPr>
        <w:t>符合ROHS指令要求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。</w:t>
      </w:r>
    </w:p>
    <w:p w14:paraId="104214C6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1D4A1B4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领航系列工业插头（分体式）安装前应注意下列事项：</w:t>
      </w:r>
    </w:p>
    <w:p w14:paraId="118F6EDF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检查插头，确认完好无损，操作部位动作灵活、可靠；</w:t>
      </w:r>
    </w:p>
    <w:p w14:paraId="07BAD3D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检查插头的标志是否与所使用的正常工作条件相符合。</w:t>
      </w:r>
    </w:p>
    <w:p w14:paraId="3AF361A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领航系列工业插头（分体式）安装时应注意接线端的标志。</w:t>
      </w:r>
    </w:p>
    <w:p w14:paraId="72E1B18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 接线螺丝规格：</w:t>
      </w:r>
    </w:p>
    <w:p w14:paraId="4D74DC5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 xml:space="preserve">6.3.1 </w:t>
      </w:r>
      <w:r>
        <w:rPr>
          <w:rFonts w:hint="eastAsia" w:ascii="微软雅黑" w:hAnsi="微软雅黑" w:eastAsia="微软雅黑" w:cs="微软雅黑"/>
          <w:kern w:val="0"/>
          <w:szCs w:val="21"/>
        </w:rPr>
        <w:t>领航系列工业插头（分体式）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32A系列产品为十一字圆柱头螺钉M4，对应拧紧力矩为1.2N.m；</w:t>
      </w:r>
    </w:p>
    <w:p w14:paraId="0C8FCFAD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6.4 产品安装工艺、接线示意图：</w:t>
      </w:r>
    </w:p>
    <w:p w14:paraId="6DC16563"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r>
        <w:rPr>
          <w:color w:val="FF000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139065</wp:posOffset>
            </wp:positionV>
            <wp:extent cx="1812925" cy="1670050"/>
            <wp:effectExtent l="1905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646" cy="167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53975</wp:posOffset>
            </wp:positionV>
            <wp:extent cx="1056005" cy="1084580"/>
            <wp:effectExtent l="19050" t="0" r="0" b="0"/>
            <wp:wrapNone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pict>
          <v:rect id="_x0000_s1028" o:spid="_x0000_s1028" o:spt="1" style="position:absolute;left:0pt;margin-left:23.3pt;margin-top:2.55pt;height:267pt;width:491.65pt;z-index:251660288;v-text-anchor:middle;mso-width-relative:page;mso-height-relative:page;" filled="f" stroked="t" coordsize="21600,21600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>
            <v:path/>
            <v:fill on="f" focussize="0,0"/>
            <v:stroke weight="0.5pt" color="#000000" joinstyle="round"/>
            <v:imagedata o:title=""/>
            <o:lock v:ext="edit"/>
          </v:rect>
        </w:pict>
      </w:r>
      <w:r>
        <w:rPr>
          <w:color w:val="FF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3559810</wp:posOffset>
            </wp:positionH>
            <wp:positionV relativeFrom="paragraph">
              <wp:posOffset>51435</wp:posOffset>
            </wp:positionV>
            <wp:extent cx="1009650" cy="1085850"/>
            <wp:effectExtent l="1905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FE65A6">
      <w:pPr>
        <w:tabs>
          <w:tab w:val="left" w:pos="854"/>
        </w:tabs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ascii="微软雅黑" w:hAnsi="微软雅黑" w:eastAsia="微软雅黑" w:cs="微软雅黑"/>
          <w:color w:val="FF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8890</wp:posOffset>
            </wp:positionV>
            <wp:extent cx="1426210" cy="1524000"/>
            <wp:effectExtent l="19050" t="0" r="2540" b="0"/>
            <wp:wrapNone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0000"/>
          <w:szCs w:val="21"/>
        </w:rPr>
        <w:tab/>
      </w:r>
    </w:p>
    <w:p w14:paraId="5A066CDF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pict>
          <v:shape id="_x0000_s1050" o:spid="_x0000_s1050" o:spt="104" type="#_x0000_t104" style="position:absolute;left:0pt;margin-left:89.1pt;margin-top:6.75pt;height:19.2pt;width:54.7pt;rotation:1399754f;z-index:25167667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cs="黑体" w:asciiTheme="minorEastAsia" w:hAnsiTheme="minorEastAsia"/>
          <w:kern w:val="0"/>
          <w:szCs w:val="21"/>
        </w:rPr>
        <w:pict>
          <v:shape id="_x0000_s1046" o:spid="_x0000_s1046" o:spt="13" type="#_x0000_t13" style="position:absolute;left:0pt;margin-left:367.5pt;margin-top:6.75pt;height:14.4pt;width:15.35pt;z-index:25167052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575F757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A9B48C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45" o:spid="_x0000_s1045" o:spt="32" type="#_x0000_t32" style="position:absolute;left:0pt;flip:y;margin-left:64.1pt;margin-top:6.3pt;height:10.05pt;width:10.9pt;z-index:251665408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</w:p>
    <w:p w14:paraId="0A2757E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pict>
          <v:shape id="_x0000_s1048" o:spid="_x0000_s1048" o:spt="13" type="#_x0000_t13" style="position:absolute;left:0pt;margin-left:428.95pt;margin-top:0.85pt;height:14.4pt;width:15.35pt;rotation:5898240f;z-index:25167257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86995</wp:posOffset>
            </wp:positionV>
            <wp:extent cx="1119505" cy="1295400"/>
            <wp:effectExtent l="19050" t="0" r="4445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9534D8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5039360</wp:posOffset>
            </wp:positionH>
            <wp:positionV relativeFrom="paragraph">
              <wp:posOffset>0</wp:posOffset>
            </wp:positionV>
            <wp:extent cx="1029335" cy="1109345"/>
            <wp:effectExtent l="19050" t="0" r="0" b="0"/>
            <wp:wrapNone/>
            <wp:docPr id="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462" cy="110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AF24D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2A9AB8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175895</wp:posOffset>
            </wp:positionV>
            <wp:extent cx="3197225" cy="1499870"/>
            <wp:effectExtent l="19050" t="0" r="3302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7098" cy="14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黑体" w:asciiTheme="minorEastAsia" w:hAnsiTheme="minorEastAsia"/>
          <w:kern w:val="0"/>
          <w:szCs w:val="21"/>
        </w:rPr>
        <w:pict>
          <v:shape id="_x0000_s1047" o:spid="_x0000_s1047" o:spt="13" type="#_x0000_t13" style="position:absolute;left:0pt;margin-left:373.75pt;margin-top:11.4pt;height:14.4pt;width:15.35pt;rotation:11796480f;z-index:25167155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1285E44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37D352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9806BC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51" o:spid="_x0000_s1051" o:spt="105" type="#_x0000_t105" style="position:absolute;left:0pt;flip:x y;margin-left:412.55pt;margin-top:30.45pt;height:21.7pt;width:55.5pt;rotation:-19155823f;z-index:25167769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163195</wp:posOffset>
            </wp:positionV>
            <wp:extent cx="1907540" cy="902335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286" cy="9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1FE27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894F09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928B9C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49" o:spid="_x0000_s1049" o:spt="32" type="#_x0000_t32" style="position:absolute;left:0pt;flip:x;margin-left:382.85pt;margin-top:6.15pt;height:4.8pt;width:16.3pt;z-index:251674624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</w:p>
    <w:p w14:paraId="27228BC9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532BC8F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81D803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7使用与维护</w:t>
      </w:r>
    </w:p>
    <w:p w14:paraId="50C4E01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7.1 确保产品在运输和保管中，通风干燥保存。</w:t>
      </w:r>
    </w:p>
    <w:p w14:paraId="3FF5ABDD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</w:rPr>
        <w:t>8、发货与包装</w:t>
      </w:r>
    </w:p>
    <w:p w14:paraId="0BF38977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8.1 产品发货便捷。包装完整、防摔、防破损、防潮。</w:t>
      </w:r>
      <w:r>
        <w:rPr>
          <w:rFonts w:hint="eastAsia" w:cs="黑体" w:asciiTheme="minorEastAsia" w:hAnsiTheme="minorEastAsia"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134" w:right="964" w:bottom="846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D6A87B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w:pict>
        <v:shape id="文本框 1" o:spid="_x0000_s2054" o:spt="202" type="#_x0000_t202" style="position:absolute;left:0pt;margin-left:447.95pt;margin-top:6.05pt;height:13.4pt;width:67.65p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2BA64FD7"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b/>
        <w:bCs/>
        <w:sz w:val="32"/>
        <w:szCs w:val="15"/>
      </w:rPr>
      <w:pict>
        <v:line id="_x0000_s2051" o:spid="_x0000_s2051" o:spt="20" style="position:absolute;left:0pt;margin-left:0.5pt;margin-top:-3.2pt;height:0pt;width:508.85pt;z-index:251660288;mso-width-relative:page;mso-height-relative:page;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>
          <v:path arrowok="t"/>
          <v:fill focussize="0,0"/>
          <v:stroke weight="2pt" color="#000000"/>
          <v:imagedata o:title=""/>
          <o:lock v:ext="edit"/>
        </v:line>
      </w:pic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B799D6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57CA3"/>
    <w:rsid w:val="0007178E"/>
    <w:rsid w:val="000763F1"/>
    <w:rsid w:val="00086944"/>
    <w:rsid w:val="00097C34"/>
    <w:rsid w:val="000E6AB5"/>
    <w:rsid w:val="000E6D3E"/>
    <w:rsid w:val="000F053B"/>
    <w:rsid w:val="000F285C"/>
    <w:rsid w:val="00103B3A"/>
    <w:rsid w:val="00134C01"/>
    <w:rsid w:val="00136031"/>
    <w:rsid w:val="00152D6F"/>
    <w:rsid w:val="00160631"/>
    <w:rsid w:val="001670E5"/>
    <w:rsid w:val="001746F1"/>
    <w:rsid w:val="001A2333"/>
    <w:rsid w:val="001B5C5F"/>
    <w:rsid w:val="001C7A66"/>
    <w:rsid w:val="001D72D9"/>
    <w:rsid w:val="001F48D9"/>
    <w:rsid w:val="00211345"/>
    <w:rsid w:val="0021203F"/>
    <w:rsid w:val="00227D05"/>
    <w:rsid w:val="00243726"/>
    <w:rsid w:val="00254B30"/>
    <w:rsid w:val="00286040"/>
    <w:rsid w:val="00291F7B"/>
    <w:rsid w:val="002A0C19"/>
    <w:rsid w:val="002B3BF2"/>
    <w:rsid w:val="002D221E"/>
    <w:rsid w:val="002F2560"/>
    <w:rsid w:val="002F4B29"/>
    <w:rsid w:val="003526A3"/>
    <w:rsid w:val="00352B3B"/>
    <w:rsid w:val="003549DD"/>
    <w:rsid w:val="00357C8D"/>
    <w:rsid w:val="00377958"/>
    <w:rsid w:val="003922FE"/>
    <w:rsid w:val="00393214"/>
    <w:rsid w:val="003B376A"/>
    <w:rsid w:val="003C0A88"/>
    <w:rsid w:val="003E521E"/>
    <w:rsid w:val="003F2176"/>
    <w:rsid w:val="003F5F2A"/>
    <w:rsid w:val="00416693"/>
    <w:rsid w:val="004228AC"/>
    <w:rsid w:val="0042612F"/>
    <w:rsid w:val="00454AA0"/>
    <w:rsid w:val="00471A15"/>
    <w:rsid w:val="004A50D4"/>
    <w:rsid w:val="004C0A00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96D7B"/>
    <w:rsid w:val="005A7930"/>
    <w:rsid w:val="005C31E8"/>
    <w:rsid w:val="005E130B"/>
    <w:rsid w:val="005E148B"/>
    <w:rsid w:val="005E4886"/>
    <w:rsid w:val="005E5BC8"/>
    <w:rsid w:val="005F28DE"/>
    <w:rsid w:val="005F7BCA"/>
    <w:rsid w:val="0061007C"/>
    <w:rsid w:val="00612F71"/>
    <w:rsid w:val="00622271"/>
    <w:rsid w:val="00634D90"/>
    <w:rsid w:val="00635E86"/>
    <w:rsid w:val="006408AE"/>
    <w:rsid w:val="00666C21"/>
    <w:rsid w:val="00674914"/>
    <w:rsid w:val="006D4A36"/>
    <w:rsid w:val="00735260"/>
    <w:rsid w:val="0074333C"/>
    <w:rsid w:val="00750258"/>
    <w:rsid w:val="007506B3"/>
    <w:rsid w:val="00755269"/>
    <w:rsid w:val="00773940"/>
    <w:rsid w:val="00797670"/>
    <w:rsid w:val="007C5410"/>
    <w:rsid w:val="00814BBB"/>
    <w:rsid w:val="00816FAB"/>
    <w:rsid w:val="00825797"/>
    <w:rsid w:val="008466D5"/>
    <w:rsid w:val="00885E7A"/>
    <w:rsid w:val="008A4D26"/>
    <w:rsid w:val="008A5FDF"/>
    <w:rsid w:val="008B6999"/>
    <w:rsid w:val="008C286A"/>
    <w:rsid w:val="008D4B47"/>
    <w:rsid w:val="008D7330"/>
    <w:rsid w:val="008E1ECB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609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5B6C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6BED"/>
    <w:rsid w:val="00C276B1"/>
    <w:rsid w:val="00C30909"/>
    <w:rsid w:val="00C435B2"/>
    <w:rsid w:val="00C44630"/>
    <w:rsid w:val="00C51812"/>
    <w:rsid w:val="00C52EFB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15C6C"/>
    <w:rsid w:val="00D30F1F"/>
    <w:rsid w:val="00D656B7"/>
    <w:rsid w:val="00D75CEE"/>
    <w:rsid w:val="00D84F78"/>
    <w:rsid w:val="00DB3009"/>
    <w:rsid w:val="00DC32A3"/>
    <w:rsid w:val="00DD36B4"/>
    <w:rsid w:val="00DF6838"/>
    <w:rsid w:val="00E10321"/>
    <w:rsid w:val="00E10ADB"/>
    <w:rsid w:val="00E125C0"/>
    <w:rsid w:val="00E31081"/>
    <w:rsid w:val="00E31F3E"/>
    <w:rsid w:val="00E32D2B"/>
    <w:rsid w:val="00E33D1A"/>
    <w:rsid w:val="00E35D50"/>
    <w:rsid w:val="00E41B1B"/>
    <w:rsid w:val="00E42440"/>
    <w:rsid w:val="00E5040A"/>
    <w:rsid w:val="00E51B13"/>
    <w:rsid w:val="00E5670B"/>
    <w:rsid w:val="00E87092"/>
    <w:rsid w:val="00EB3D28"/>
    <w:rsid w:val="00EB6F0E"/>
    <w:rsid w:val="00ED3694"/>
    <w:rsid w:val="00EE69D3"/>
    <w:rsid w:val="00EF2929"/>
    <w:rsid w:val="00F06F6F"/>
    <w:rsid w:val="00F12170"/>
    <w:rsid w:val="00F53708"/>
    <w:rsid w:val="00F64EA6"/>
    <w:rsid w:val="00F949EC"/>
    <w:rsid w:val="00FA11FF"/>
    <w:rsid w:val="00FB4E71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373714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CB765C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3D4B43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5E43528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45"/>
        <o:r id="V:Rule2" type="connector" idref="#_x0000_s1049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字符"/>
    <w:basedOn w:val="8"/>
    <w:link w:val="5"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1042"/>
    <customShpInfo spid="_x0000_s1043"/>
    <customShpInfo spid="_x0000_s1028"/>
    <customShpInfo spid="_x0000_s1050"/>
    <customShpInfo spid="_x0000_s1046"/>
    <customShpInfo spid="_x0000_s1045"/>
    <customShpInfo spid="_x0000_s1048"/>
    <customShpInfo spid="_x0000_s1047"/>
    <customShpInfo spid="_x0000_s1051"/>
    <customShpInfo spid="_x0000_s1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AC7A6F-981D-4EE8-B413-4B7DB19D00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657</Words>
  <Characters>868</Characters>
  <Lines>7</Lines>
  <Paragraphs>2</Paragraphs>
  <TotalTime>1051</TotalTime>
  <ScaleCrop>false</ScaleCrop>
  <LinksUpToDate>false</LinksUpToDate>
  <CharactersWithSpaces>893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贺澤民</cp:lastModifiedBy>
  <cp:lastPrinted>2024-11-15T06:05:00Z</cp:lastPrinted>
  <dcterms:modified xsi:type="dcterms:W3CDTF">2025-07-04T08:44:22Z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